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A073" w14:textId="77777777" w:rsidR="007A63CE" w:rsidRPr="00812091" w:rsidRDefault="007A63CE" w:rsidP="007A63CE">
      <w:pPr>
        <w:autoSpaceDE w:val="0"/>
        <w:autoSpaceDN w:val="0"/>
        <w:adjustRightInd w:val="0"/>
        <w:spacing w:line="288" w:lineRule="auto"/>
        <w:rPr>
          <w:rFonts w:ascii="Avenir Next" w:hAnsi="Avenir Next" w:cs="Helvetica Neue"/>
          <w:b/>
          <w:bCs/>
          <w:color w:val="000000"/>
          <w:sz w:val="22"/>
          <w:szCs w:val="22"/>
        </w:rPr>
      </w:pPr>
      <w:r w:rsidRPr="00812091">
        <w:rPr>
          <w:rFonts w:ascii="Avenir Next" w:hAnsi="Avenir Next" w:cs="Helvetica Neue"/>
          <w:b/>
          <w:bCs/>
          <w:color w:val="000000"/>
          <w:sz w:val="22"/>
          <w:szCs w:val="22"/>
        </w:rPr>
        <w:t>TYPES OF BOUNDARIES</w:t>
      </w:r>
    </w:p>
    <w:p w14:paraId="61123E28" w14:textId="77777777" w:rsidR="007A63CE" w:rsidRPr="00812091" w:rsidRDefault="007A63CE" w:rsidP="007A63CE">
      <w:pPr>
        <w:autoSpaceDE w:val="0"/>
        <w:autoSpaceDN w:val="0"/>
        <w:adjustRightInd w:val="0"/>
        <w:spacing w:line="288" w:lineRule="auto"/>
        <w:jc w:val="center"/>
        <w:rPr>
          <w:rFonts w:ascii="Avenir Next" w:hAnsi="Avenir Next" w:cs="Helvetica Neue"/>
          <w:b/>
          <w:bCs/>
          <w:color w:val="000000"/>
          <w:sz w:val="22"/>
          <w:szCs w:val="22"/>
        </w:rPr>
      </w:pPr>
    </w:p>
    <w:tbl>
      <w:tblPr>
        <w:tblStyle w:val="TableGrid"/>
        <w:tblW w:w="13585" w:type="dxa"/>
        <w:tblLook w:val="04A0" w:firstRow="1" w:lastRow="0" w:firstColumn="1" w:lastColumn="0" w:noHBand="0" w:noVBand="1"/>
      </w:tblPr>
      <w:tblGrid>
        <w:gridCol w:w="1705"/>
        <w:gridCol w:w="3330"/>
        <w:gridCol w:w="2790"/>
        <w:gridCol w:w="2430"/>
        <w:gridCol w:w="3330"/>
      </w:tblGrid>
      <w:tr w:rsidR="007A63CE" w:rsidRPr="00812091" w14:paraId="047E364A" w14:textId="77777777" w:rsidTr="0097586D">
        <w:tc>
          <w:tcPr>
            <w:tcW w:w="1705" w:type="dxa"/>
          </w:tcPr>
          <w:p w14:paraId="13E77155"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TYPE</w:t>
            </w:r>
          </w:p>
        </w:tc>
        <w:tc>
          <w:tcPr>
            <w:tcW w:w="3330" w:type="dxa"/>
          </w:tcPr>
          <w:p w14:paraId="30F37377"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DESCRIPTION</w:t>
            </w:r>
          </w:p>
        </w:tc>
        <w:tc>
          <w:tcPr>
            <w:tcW w:w="2790" w:type="dxa"/>
          </w:tcPr>
          <w:p w14:paraId="06A16ECE"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RISK</w:t>
            </w:r>
          </w:p>
        </w:tc>
        <w:tc>
          <w:tcPr>
            <w:tcW w:w="2430" w:type="dxa"/>
          </w:tcPr>
          <w:p w14:paraId="7A248EC1"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SELF-INQUIRY</w:t>
            </w:r>
          </w:p>
        </w:tc>
        <w:tc>
          <w:tcPr>
            <w:tcW w:w="3330" w:type="dxa"/>
          </w:tcPr>
          <w:p w14:paraId="67856B9C"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INTERVENTIONS</w:t>
            </w:r>
          </w:p>
        </w:tc>
      </w:tr>
      <w:tr w:rsidR="007A63CE" w:rsidRPr="00812091" w14:paraId="18DD89BF" w14:textId="77777777" w:rsidTr="0097586D">
        <w:tc>
          <w:tcPr>
            <w:tcW w:w="1705" w:type="dxa"/>
          </w:tcPr>
          <w:p w14:paraId="78F55699"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r w:rsidRPr="00812091">
              <w:rPr>
                <w:rFonts w:ascii="Avenir Next" w:hAnsi="Avenir Next" w:cs="Helvetica Neue"/>
                <w:b/>
                <w:bCs/>
                <w:color w:val="000000"/>
                <w:sz w:val="22"/>
                <w:szCs w:val="22"/>
              </w:rPr>
              <w:t xml:space="preserve">Boundaries on Resources </w:t>
            </w:r>
          </w:p>
        </w:tc>
        <w:tc>
          <w:tcPr>
            <w:tcW w:w="3330" w:type="dxa"/>
          </w:tcPr>
          <w:p w14:paraId="770821BE"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Our physical, mental, emotional, and spiritual resources are finite. Every time we engage with the world, we are choosing to utilize these assets. </w:t>
            </w:r>
          </w:p>
          <w:p w14:paraId="0E036119"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32B0C54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If none of our resources are spent maintaining our own stability and integrity, then our ability to make clear decisions based upon introspection is damaged. </w:t>
            </w:r>
          </w:p>
          <w:p w14:paraId="428D6D1E"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469FEB72"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Conversely, resources spent maintaining the space within and focusing on our integrity replenish </w:t>
            </w:r>
            <w:r w:rsidRPr="00812091">
              <w:rPr>
                <w:rFonts w:ascii="Avenir Next" w:hAnsi="Avenir Next" w:cs="Helvetica Neue"/>
                <w:i/>
                <w:iCs/>
                <w:color w:val="000000"/>
                <w:sz w:val="22"/>
                <w:szCs w:val="22"/>
              </w:rPr>
              <w:t>all</w:t>
            </w:r>
            <w:r w:rsidRPr="00812091">
              <w:rPr>
                <w:rFonts w:ascii="Avenir Next" w:hAnsi="Avenir Next" w:cs="Helvetica Neue"/>
                <w:color w:val="000000"/>
                <w:sz w:val="22"/>
                <w:szCs w:val="22"/>
              </w:rPr>
              <w:t xml:space="preserve"> our resources. </w:t>
            </w:r>
          </w:p>
          <w:p w14:paraId="00183C33"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c>
          <w:tcPr>
            <w:tcW w:w="2790" w:type="dxa"/>
          </w:tcPr>
          <w:p w14:paraId="3CCA2474"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If we don’t make conscious choices about our activities, then our days are determined by others’ values not our own.</w:t>
            </w:r>
          </w:p>
          <w:p w14:paraId="31E54B43"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448517A4"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If we</w:t>
            </w:r>
            <w:r>
              <w:rPr>
                <w:rFonts w:ascii="Avenir Next" w:hAnsi="Avenir Next" w:cs="Helvetica Neue"/>
                <w:color w:val="000000"/>
                <w:sz w:val="22"/>
                <w:szCs w:val="22"/>
              </w:rPr>
              <w:t>’</w:t>
            </w:r>
            <w:r w:rsidRPr="00812091">
              <w:rPr>
                <w:rFonts w:ascii="Avenir Next" w:hAnsi="Avenir Next" w:cs="Helvetica Neue"/>
                <w:color w:val="000000"/>
                <w:sz w:val="22"/>
                <w:szCs w:val="22"/>
              </w:rPr>
              <w:t xml:space="preserve">re overcome with busyness, then we don’t even </w:t>
            </w:r>
            <w:r w:rsidRPr="00812091">
              <w:rPr>
                <w:rFonts w:ascii="Avenir Next" w:hAnsi="Avenir Next" w:cs="Helvetica Neue"/>
                <w:i/>
                <w:iCs/>
                <w:color w:val="000000"/>
                <w:sz w:val="22"/>
                <w:szCs w:val="22"/>
              </w:rPr>
              <w:t xml:space="preserve">know </w:t>
            </w:r>
            <w:r w:rsidRPr="00812091">
              <w:rPr>
                <w:rFonts w:ascii="Avenir Next" w:hAnsi="Avenir Next" w:cs="Helvetica Neue"/>
                <w:color w:val="000000"/>
                <w:sz w:val="22"/>
                <w:szCs w:val="22"/>
              </w:rPr>
              <w:t xml:space="preserve">what’s important, because we’re </w:t>
            </w:r>
            <w:r>
              <w:rPr>
                <w:rFonts w:ascii="Avenir Next" w:hAnsi="Avenir Next" w:cs="Helvetica Neue"/>
                <w:color w:val="000000"/>
                <w:sz w:val="22"/>
                <w:szCs w:val="22"/>
              </w:rPr>
              <w:t xml:space="preserve">too </w:t>
            </w:r>
            <w:r w:rsidRPr="00812091">
              <w:rPr>
                <w:rFonts w:ascii="Avenir Next" w:hAnsi="Avenir Next" w:cs="Helvetica Neue"/>
                <w:color w:val="000000"/>
                <w:sz w:val="22"/>
                <w:szCs w:val="22"/>
              </w:rPr>
              <w:t>overwhelmed</w:t>
            </w:r>
            <w:r>
              <w:rPr>
                <w:rFonts w:ascii="Avenir Next" w:hAnsi="Avenir Next" w:cs="Helvetica Neue"/>
                <w:color w:val="000000"/>
                <w:sz w:val="22"/>
                <w:szCs w:val="22"/>
              </w:rPr>
              <w:t xml:space="preserve"> to think clearly</w:t>
            </w:r>
            <w:r w:rsidRPr="00812091">
              <w:rPr>
                <w:rFonts w:ascii="Avenir Next" w:hAnsi="Avenir Next" w:cs="Helvetica Neue"/>
                <w:color w:val="000000"/>
                <w:sz w:val="22"/>
                <w:szCs w:val="22"/>
              </w:rPr>
              <w:t xml:space="preserve">. </w:t>
            </w:r>
          </w:p>
          <w:p w14:paraId="40E8C14D"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c>
          <w:tcPr>
            <w:tcW w:w="2430" w:type="dxa"/>
          </w:tcPr>
          <w:p w14:paraId="3C4C6ED4"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you feel overwhelmed by activities? </w:t>
            </w:r>
          </w:p>
          <w:p w14:paraId="5B449C45"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p>
          <w:p w14:paraId="722BFA6D"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your activities reflect your most important values? </w:t>
            </w:r>
          </w:p>
          <w:p w14:paraId="1C330F00"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p>
          <w:p w14:paraId="6DD33FF3"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most of your activities give you energy or take energy?  </w:t>
            </w:r>
          </w:p>
        </w:tc>
        <w:tc>
          <w:tcPr>
            <w:tcW w:w="3330" w:type="dxa"/>
          </w:tcPr>
          <w:p w14:paraId="5C493C05"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Articulating and Prioritizing Values</w:t>
            </w:r>
            <w:r w:rsidRPr="00812091">
              <w:rPr>
                <w:rFonts w:ascii="Avenir Next" w:hAnsi="Avenir Next" w:cs="Helvetica Neue"/>
                <w:color w:val="000000"/>
                <w:sz w:val="22"/>
                <w:szCs w:val="22"/>
              </w:rPr>
              <w:t xml:space="preserve"> - Make decisions based upon our most important values, and learning to say no to activities that aren’t a good fit with our values (or will compromise our resources)  </w:t>
            </w:r>
          </w:p>
          <w:p w14:paraId="009077A4"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414A90A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649CAB8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Using Wait Time</w:t>
            </w:r>
            <w:r w:rsidRPr="00812091">
              <w:rPr>
                <w:rFonts w:ascii="Avenir Next" w:hAnsi="Avenir Next" w:cs="Helvetica Neue"/>
                <w:color w:val="000000"/>
                <w:sz w:val="22"/>
                <w:szCs w:val="22"/>
              </w:rPr>
              <w:t xml:space="preserve"> – Pause before committing to new activities; never say yes immediately </w:t>
            </w:r>
          </w:p>
          <w:p w14:paraId="696DB402"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309F99A1"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Scheduling Self-Reflection</w:t>
            </w:r>
            <w:r w:rsidRPr="00812091">
              <w:rPr>
                <w:rFonts w:ascii="Avenir Next" w:hAnsi="Avenir Next" w:cs="Helvetica Neue"/>
                <w:color w:val="000000"/>
                <w:sz w:val="22"/>
                <w:szCs w:val="22"/>
              </w:rPr>
              <w:t xml:space="preserve"> – Regularly use practices that help us stay connected to ourselves (meditation, prayer, journaling, etc.) </w:t>
            </w:r>
          </w:p>
          <w:p w14:paraId="75D5745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r>
    </w:tbl>
    <w:p w14:paraId="05FA3158" w14:textId="77777777" w:rsidR="007A63CE" w:rsidRPr="00812091" w:rsidRDefault="007A63CE" w:rsidP="007A63CE">
      <w:pPr>
        <w:autoSpaceDE w:val="0"/>
        <w:autoSpaceDN w:val="0"/>
        <w:adjustRightInd w:val="0"/>
        <w:spacing w:line="288" w:lineRule="auto"/>
        <w:rPr>
          <w:rFonts w:ascii="Avenir Next" w:hAnsi="Avenir Next" w:cs="Helvetica Neue"/>
          <w:color w:val="000000"/>
          <w:sz w:val="22"/>
          <w:szCs w:val="22"/>
        </w:rPr>
      </w:pPr>
    </w:p>
    <w:p w14:paraId="6A439EFC" w14:textId="77777777" w:rsidR="007A63CE" w:rsidRPr="00812091" w:rsidRDefault="007A63CE" w:rsidP="007A63CE">
      <w:pPr>
        <w:autoSpaceDE w:val="0"/>
        <w:autoSpaceDN w:val="0"/>
        <w:adjustRightInd w:val="0"/>
        <w:spacing w:line="288" w:lineRule="auto"/>
        <w:rPr>
          <w:rFonts w:ascii="Avenir Next" w:hAnsi="Avenir Next" w:cs="Helvetica Neue"/>
          <w:color w:val="000000"/>
          <w:sz w:val="22"/>
          <w:szCs w:val="22"/>
        </w:rPr>
      </w:pPr>
    </w:p>
    <w:p w14:paraId="3F371538" w14:textId="77777777" w:rsidR="007A63CE" w:rsidRPr="00812091" w:rsidRDefault="007A63CE" w:rsidP="007A63CE">
      <w:pPr>
        <w:autoSpaceDE w:val="0"/>
        <w:autoSpaceDN w:val="0"/>
        <w:adjustRightInd w:val="0"/>
        <w:spacing w:line="288" w:lineRule="auto"/>
        <w:rPr>
          <w:rFonts w:ascii="Avenir Next" w:hAnsi="Avenir Next" w:cs="Helvetica Neue"/>
          <w:color w:val="000000"/>
          <w:sz w:val="22"/>
          <w:szCs w:val="22"/>
        </w:rPr>
      </w:pPr>
    </w:p>
    <w:tbl>
      <w:tblPr>
        <w:tblStyle w:val="TableGrid"/>
        <w:tblW w:w="13675" w:type="dxa"/>
        <w:tblLook w:val="04A0" w:firstRow="1" w:lastRow="0" w:firstColumn="1" w:lastColumn="0" w:noHBand="0" w:noVBand="1"/>
      </w:tblPr>
      <w:tblGrid>
        <w:gridCol w:w="1705"/>
        <w:gridCol w:w="3780"/>
        <w:gridCol w:w="2520"/>
        <w:gridCol w:w="2340"/>
        <w:gridCol w:w="3330"/>
      </w:tblGrid>
      <w:tr w:rsidR="007A63CE" w:rsidRPr="00812091" w14:paraId="1EAC71AD" w14:textId="77777777" w:rsidTr="0097586D">
        <w:tc>
          <w:tcPr>
            <w:tcW w:w="1705" w:type="dxa"/>
          </w:tcPr>
          <w:p w14:paraId="3F35DFDC"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lastRenderedPageBreak/>
              <w:t>TYPE</w:t>
            </w:r>
          </w:p>
        </w:tc>
        <w:tc>
          <w:tcPr>
            <w:tcW w:w="3780" w:type="dxa"/>
          </w:tcPr>
          <w:p w14:paraId="10D9BE96" w14:textId="77777777" w:rsidR="007A63CE" w:rsidRPr="00812091" w:rsidRDefault="007A63CE" w:rsidP="0097586D">
            <w:pPr>
              <w:autoSpaceDE w:val="0"/>
              <w:autoSpaceDN w:val="0"/>
              <w:adjustRightInd w:val="0"/>
              <w:spacing w:line="288" w:lineRule="auto"/>
              <w:jc w:val="center"/>
              <w:rPr>
                <w:rFonts w:ascii="Avenir Next" w:hAnsi="Avenir Next" w:cs="Helvetica Neue"/>
                <w:color w:val="000000"/>
                <w:sz w:val="22"/>
                <w:szCs w:val="22"/>
              </w:rPr>
            </w:pPr>
            <w:r w:rsidRPr="00812091">
              <w:rPr>
                <w:rFonts w:ascii="Avenir Next" w:hAnsi="Avenir Next" w:cs="Helvetica Neue"/>
                <w:b/>
                <w:bCs/>
                <w:color w:val="000000"/>
                <w:sz w:val="22"/>
                <w:szCs w:val="22"/>
              </w:rPr>
              <w:t>DESCRIPTION</w:t>
            </w:r>
          </w:p>
        </w:tc>
        <w:tc>
          <w:tcPr>
            <w:tcW w:w="2520" w:type="dxa"/>
          </w:tcPr>
          <w:p w14:paraId="0C7134CC" w14:textId="77777777" w:rsidR="007A63CE" w:rsidRPr="00812091" w:rsidRDefault="007A63CE" w:rsidP="0097586D">
            <w:pPr>
              <w:autoSpaceDE w:val="0"/>
              <w:autoSpaceDN w:val="0"/>
              <w:adjustRightInd w:val="0"/>
              <w:spacing w:line="288" w:lineRule="auto"/>
              <w:jc w:val="center"/>
              <w:rPr>
                <w:rFonts w:ascii="Avenir Next" w:hAnsi="Avenir Next" w:cs="Helvetica Neue"/>
                <w:color w:val="000000"/>
                <w:sz w:val="22"/>
                <w:szCs w:val="22"/>
              </w:rPr>
            </w:pPr>
            <w:r w:rsidRPr="00812091">
              <w:rPr>
                <w:rFonts w:ascii="Avenir Next" w:hAnsi="Avenir Next" w:cs="Helvetica Neue"/>
                <w:b/>
                <w:bCs/>
                <w:color w:val="000000"/>
                <w:sz w:val="22"/>
                <w:szCs w:val="22"/>
              </w:rPr>
              <w:t>RISK</w:t>
            </w:r>
          </w:p>
        </w:tc>
        <w:tc>
          <w:tcPr>
            <w:tcW w:w="2340" w:type="dxa"/>
          </w:tcPr>
          <w:p w14:paraId="6E032157" w14:textId="77777777" w:rsidR="007A63CE" w:rsidRPr="00812091" w:rsidRDefault="007A63CE" w:rsidP="0097586D">
            <w:pPr>
              <w:autoSpaceDE w:val="0"/>
              <w:autoSpaceDN w:val="0"/>
              <w:adjustRightInd w:val="0"/>
              <w:spacing w:line="288" w:lineRule="auto"/>
              <w:jc w:val="center"/>
              <w:rPr>
                <w:rFonts w:ascii="Avenir Next" w:hAnsi="Avenir Next" w:cs="Helvetica Neue"/>
                <w:i/>
                <w:iCs/>
                <w:color w:val="000000"/>
                <w:sz w:val="22"/>
                <w:szCs w:val="22"/>
              </w:rPr>
            </w:pPr>
            <w:r w:rsidRPr="00812091">
              <w:rPr>
                <w:rFonts w:ascii="Avenir Next" w:hAnsi="Avenir Next" w:cs="Helvetica Neue"/>
                <w:b/>
                <w:bCs/>
                <w:color w:val="000000"/>
                <w:sz w:val="22"/>
                <w:szCs w:val="22"/>
              </w:rPr>
              <w:t>SELF-INQUIRY</w:t>
            </w:r>
          </w:p>
        </w:tc>
        <w:tc>
          <w:tcPr>
            <w:tcW w:w="3330" w:type="dxa"/>
          </w:tcPr>
          <w:p w14:paraId="0922FF65" w14:textId="77777777" w:rsidR="007A63CE" w:rsidRPr="00812091" w:rsidRDefault="007A63CE" w:rsidP="0097586D">
            <w:pPr>
              <w:autoSpaceDE w:val="0"/>
              <w:autoSpaceDN w:val="0"/>
              <w:adjustRightInd w:val="0"/>
              <w:spacing w:line="288" w:lineRule="auto"/>
              <w:jc w:val="center"/>
              <w:rPr>
                <w:rFonts w:ascii="Avenir Next" w:hAnsi="Avenir Next" w:cs="Helvetica Neue"/>
                <w:i/>
                <w:iCs/>
                <w:color w:val="000000"/>
                <w:sz w:val="22"/>
                <w:szCs w:val="22"/>
              </w:rPr>
            </w:pPr>
            <w:r w:rsidRPr="00812091">
              <w:rPr>
                <w:rFonts w:ascii="Avenir Next" w:hAnsi="Avenir Next" w:cs="Helvetica Neue"/>
                <w:b/>
                <w:bCs/>
                <w:color w:val="000000"/>
                <w:sz w:val="22"/>
                <w:szCs w:val="22"/>
              </w:rPr>
              <w:t>INTERVENTIONS</w:t>
            </w:r>
          </w:p>
        </w:tc>
      </w:tr>
      <w:tr w:rsidR="007A63CE" w:rsidRPr="00812091" w14:paraId="06A1E1EB" w14:textId="77777777" w:rsidTr="0097586D">
        <w:tc>
          <w:tcPr>
            <w:tcW w:w="1705" w:type="dxa"/>
          </w:tcPr>
          <w:p w14:paraId="5891C539"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r w:rsidRPr="00812091">
              <w:rPr>
                <w:rFonts w:ascii="Avenir Next" w:hAnsi="Avenir Next" w:cs="Helvetica Neue"/>
                <w:b/>
                <w:bCs/>
                <w:color w:val="000000"/>
                <w:sz w:val="22"/>
                <w:szCs w:val="22"/>
              </w:rPr>
              <w:t xml:space="preserve">Boundaries in Relationships </w:t>
            </w:r>
          </w:p>
        </w:tc>
        <w:tc>
          <w:tcPr>
            <w:tcW w:w="3780" w:type="dxa"/>
          </w:tcPr>
          <w:p w14:paraId="6B481191"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When we identify strongly with, or react strongly to, the emotions of others, we can lose track of our personal boundaries. This can lead to a lack of objectivity and a diminished ability to respond with clarity. Instead, we can hold compassionate space for others’ reactions, responses, and feelings, while also maintaining our own stability. We can honor the experiences of another human by being a compassionate witness and giving full presence to that person without taking on and carrying their feelings with us during and after interactions. </w:t>
            </w:r>
          </w:p>
          <w:p w14:paraId="46D6DD2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3BEF66E7"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When we can do this, we better meet the needs of our </w:t>
            </w:r>
            <w:r>
              <w:rPr>
                <w:rFonts w:ascii="Avenir Next" w:hAnsi="Avenir Next" w:cs="Helvetica Neue"/>
                <w:color w:val="000000"/>
                <w:sz w:val="22"/>
                <w:szCs w:val="22"/>
              </w:rPr>
              <w:t>others</w:t>
            </w:r>
            <w:r w:rsidRPr="00812091">
              <w:rPr>
                <w:rFonts w:ascii="Avenir Next" w:hAnsi="Avenir Next" w:cs="Helvetica Neue"/>
                <w:color w:val="000000"/>
                <w:sz w:val="22"/>
                <w:szCs w:val="22"/>
              </w:rPr>
              <w:t xml:space="preserve">. In addition, we protect our ability to listen to our own inner voice. </w:t>
            </w:r>
          </w:p>
        </w:tc>
        <w:tc>
          <w:tcPr>
            <w:tcW w:w="2520" w:type="dxa"/>
          </w:tcPr>
          <w:p w14:paraId="6A4B932B"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If we’re caught up in others’ feelings and needs, then we can end up in emotional distress. </w:t>
            </w:r>
          </w:p>
          <w:p w14:paraId="7059BDFF"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3DDAD6A0"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This can result in being unable to care for ourselves, or care for others. </w:t>
            </w:r>
          </w:p>
          <w:p w14:paraId="0F687CB0"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c>
          <w:tcPr>
            <w:tcW w:w="2340" w:type="dxa"/>
          </w:tcPr>
          <w:p w14:paraId="36842722"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you feel consumed with or overwhelmed by others’ emotions? </w:t>
            </w:r>
          </w:p>
          <w:p w14:paraId="06DE09DD" w14:textId="77777777" w:rsidR="007A63CE" w:rsidRPr="00812091" w:rsidRDefault="007A63CE" w:rsidP="0097586D">
            <w:pPr>
              <w:autoSpaceDE w:val="0"/>
              <w:autoSpaceDN w:val="0"/>
              <w:adjustRightInd w:val="0"/>
              <w:spacing w:line="288" w:lineRule="auto"/>
              <w:ind w:left="360"/>
              <w:rPr>
                <w:rFonts w:ascii="Avenir Next" w:hAnsi="Avenir Next" w:cs="Helvetica Neue"/>
                <w:i/>
                <w:iCs/>
                <w:color w:val="000000"/>
                <w:sz w:val="22"/>
                <w:szCs w:val="22"/>
              </w:rPr>
            </w:pPr>
          </w:p>
          <w:p w14:paraId="0F2D13D8"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you know what you are feeling in most interactions? </w:t>
            </w:r>
          </w:p>
          <w:p w14:paraId="4F5EED8E"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p>
          <w:p w14:paraId="07CC413F"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Do you feel exhausted after emotional conversations? </w:t>
            </w:r>
          </w:p>
          <w:p w14:paraId="41EFCD80"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p>
        </w:tc>
        <w:tc>
          <w:tcPr>
            <w:tcW w:w="3330" w:type="dxa"/>
          </w:tcPr>
          <w:p w14:paraId="27AB8982"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Scheduling Self-Reflection</w:t>
            </w:r>
            <w:r w:rsidRPr="00812091">
              <w:rPr>
                <w:rFonts w:ascii="Avenir Next" w:hAnsi="Avenir Next" w:cs="Helvetica Neue"/>
                <w:color w:val="000000"/>
                <w:sz w:val="22"/>
                <w:szCs w:val="22"/>
              </w:rPr>
              <w:t xml:space="preserve"> – Regularly use practices that help us stay connected to ourselves (meditation, prayer, journaling, etc.) </w:t>
            </w:r>
          </w:p>
          <w:p w14:paraId="7AC70A2D"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40DE6B44"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2FC5E08D"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Using Diaphragm Breathing</w:t>
            </w:r>
            <w:r w:rsidRPr="00812091">
              <w:rPr>
                <w:rFonts w:ascii="Avenir Next" w:hAnsi="Avenir Next" w:cs="Helvetica Neue"/>
                <w:color w:val="000000"/>
                <w:sz w:val="22"/>
                <w:szCs w:val="22"/>
              </w:rPr>
              <w:t xml:space="preserve"> - while in difficult conversations, focus on your own self-regulation through a breath-based tool like “belly breath” </w:t>
            </w:r>
          </w:p>
          <w:p w14:paraId="55445AB0"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3A57E722"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Engaging Rotating Awareness</w:t>
            </w:r>
            <w:r w:rsidRPr="00812091">
              <w:rPr>
                <w:rFonts w:ascii="Avenir Next" w:hAnsi="Avenir Next" w:cs="Helvetica Neue"/>
                <w:color w:val="000000"/>
                <w:sz w:val="22"/>
                <w:szCs w:val="22"/>
              </w:rPr>
              <w:t>- check in with how the other person is doing</w:t>
            </w:r>
            <w:r>
              <w:rPr>
                <w:rFonts w:ascii="Avenir Next" w:hAnsi="Avenir Next" w:cs="Helvetica Neue"/>
                <w:color w:val="000000"/>
                <w:sz w:val="22"/>
                <w:szCs w:val="22"/>
              </w:rPr>
              <w:t>,</w:t>
            </w:r>
            <w:r w:rsidRPr="00812091">
              <w:rPr>
                <w:rFonts w:ascii="Avenir Next" w:hAnsi="Avenir Next" w:cs="Helvetica Neue"/>
                <w:color w:val="000000"/>
                <w:sz w:val="22"/>
                <w:szCs w:val="22"/>
              </w:rPr>
              <w:t xml:space="preserve"> and </w:t>
            </w:r>
            <w:r>
              <w:rPr>
                <w:rFonts w:ascii="Avenir Next" w:hAnsi="Avenir Next" w:cs="Helvetica Neue"/>
                <w:color w:val="000000"/>
                <w:sz w:val="22"/>
                <w:szCs w:val="22"/>
              </w:rPr>
              <w:t xml:space="preserve">then </w:t>
            </w:r>
            <w:r w:rsidRPr="00812091">
              <w:rPr>
                <w:rFonts w:ascii="Avenir Next" w:hAnsi="Avenir Next" w:cs="Helvetica Neue"/>
                <w:color w:val="000000"/>
                <w:sz w:val="22"/>
                <w:szCs w:val="22"/>
              </w:rPr>
              <w:t xml:space="preserve">how you are responding to the other person </w:t>
            </w:r>
          </w:p>
          <w:p w14:paraId="594ACAFB"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2559F1E7"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r>
    </w:tbl>
    <w:p w14:paraId="0B64B44A" w14:textId="77777777" w:rsidR="007A63CE" w:rsidRDefault="007A63CE" w:rsidP="007A63CE">
      <w:pPr>
        <w:autoSpaceDE w:val="0"/>
        <w:autoSpaceDN w:val="0"/>
        <w:adjustRightInd w:val="0"/>
        <w:rPr>
          <w:rFonts w:ascii="Avenir Next" w:hAnsi="Avenir Next" w:cs="Helvetica Neue"/>
          <w:color w:val="000000"/>
          <w:sz w:val="22"/>
          <w:szCs w:val="22"/>
        </w:rPr>
      </w:pPr>
    </w:p>
    <w:p w14:paraId="31652C09" w14:textId="77777777" w:rsidR="007A63CE" w:rsidRDefault="007A63CE" w:rsidP="007A63CE">
      <w:pPr>
        <w:autoSpaceDE w:val="0"/>
        <w:autoSpaceDN w:val="0"/>
        <w:adjustRightInd w:val="0"/>
        <w:rPr>
          <w:rFonts w:ascii="Avenir Next" w:hAnsi="Avenir Next" w:cs="Helvetica Neue"/>
          <w:color w:val="000000"/>
          <w:sz w:val="22"/>
          <w:szCs w:val="22"/>
        </w:rPr>
      </w:pPr>
    </w:p>
    <w:p w14:paraId="1157351B" w14:textId="77777777" w:rsidR="007A63CE" w:rsidRPr="00812091" w:rsidRDefault="007A63CE" w:rsidP="007A63CE">
      <w:pPr>
        <w:autoSpaceDE w:val="0"/>
        <w:autoSpaceDN w:val="0"/>
        <w:adjustRightInd w:val="0"/>
        <w:rPr>
          <w:rFonts w:ascii="Avenir Next" w:hAnsi="Avenir Next" w:cs="Helvetica Neue"/>
          <w:color w:val="000000"/>
          <w:sz w:val="22"/>
          <w:szCs w:val="22"/>
        </w:rPr>
      </w:pPr>
    </w:p>
    <w:tbl>
      <w:tblPr>
        <w:tblStyle w:val="TableGrid"/>
        <w:tblW w:w="13675" w:type="dxa"/>
        <w:tblLook w:val="04A0" w:firstRow="1" w:lastRow="0" w:firstColumn="1" w:lastColumn="0" w:noHBand="0" w:noVBand="1"/>
      </w:tblPr>
      <w:tblGrid>
        <w:gridCol w:w="1885"/>
        <w:gridCol w:w="3600"/>
        <w:gridCol w:w="2430"/>
        <w:gridCol w:w="2430"/>
        <w:gridCol w:w="3330"/>
      </w:tblGrid>
      <w:tr w:rsidR="007A63CE" w:rsidRPr="00812091" w14:paraId="73A84E35" w14:textId="77777777" w:rsidTr="0097586D">
        <w:tc>
          <w:tcPr>
            <w:tcW w:w="1885" w:type="dxa"/>
          </w:tcPr>
          <w:p w14:paraId="599D0C7F"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lastRenderedPageBreak/>
              <w:t>TYPE</w:t>
            </w:r>
          </w:p>
        </w:tc>
        <w:tc>
          <w:tcPr>
            <w:tcW w:w="3600" w:type="dxa"/>
          </w:tcPr>
          <w:p w14:paraId="78F54D1C" w14:textId="77777777" w:rsidR="007A63CE" w:rsidRPr="00812091" w:rsidRDefault="007A63CE" w:rsidP="0097586D">
            <w:pPr>
              <w:autoSpaceDE w:val="0"/>
              <w:autoSpaceDN w:val="0"/>
              <w:adjustRightInd w:val="0"/>
              <w:spacing w:line="288" w:lineRule="auto"/>
              <w:jc w:val="center"/>
              <w:rPr>
                <w:rFonts w:ascii="Avenir Next" w:hAnsi="Avenir Next" w:cs="Helvetica Neue"/>
                <w:color w:val="000000"/>
                <w:sz w:val="22"/>
                <w:szCs w:val="22"/>
              </w:rPr>
            </w:pPr>
            <w:r w:rsidRPr="00812091">
              <w:rPr>
                <w:rFonts w:ascii="Avenir Next" w:hAnsi="Avenir Next" w:cs="Helvetica Neue"/>
                <w:b/>
                <w:bCs/>
                <w:color w:val="000000"/>
                <w:sz w:val="22"/>
                <w:szCs w:val="22"/>
              </w:rPr>
              <w:t>DESCRIPTION</w:t>
            </w:r>
          </w:p>
        </w:tc>
        <w:tc>
          <w:tcPr>
            <w:tcW w:w="2430" w:type="dxa"/>
          </w:tcPr>
          <w:p w14:paraId="759C175E"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RISK</w:t>
            </w:r>
          </w:p>
        </w:tc>
        <w:tc>
          <w:tcPr>
            <w:tcW w:w="2430" w:type="dxa"/>
          </w:tcPr>
          <w:p w14:paraId="00395615"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SELF-INQUIRY</w:t>
            </w:r>
          </w:p>
        </w:tc>
        <w:tc>
          <w:tcPr>
            <w:tcW w:w="3330" w:type="dxa"/>
          </w:tcPr>
          <w:p w14:paraId="32A80A85" w14:textId="77777777" w:rsidR="007A63CE" w:rsidRPr="00812091" w:rsidRDefault="007A63CE" w:rsidP="0097586D">
            <w:pPr>
              <w:autoSpaceDE w:val="0"/>
              <w:autoSpaceDN w:val="0"/>
              <w:adjustRightInd w:val="0"/>
              <w:spacing w:line="288" w:lineRule="auto"/>
              <w:jc w:val="center"/>
              <w:rPr>
                <w:rFonts w:ascii="Avenir Next" w:hAnsi="Avenir Next" w:cs="Helvetica Neue"/>
                <w:b/>
                <w:bCs/>
                <w:color w:val="000000"/>
                <w:sz w:val="22"/>
                <w:szCs w:val="22"/>
              </w:rPr>
            </w:pPr>
            <w:r w:rsidRPr="00812091">
              <w:rPr>
                <w:rFonts w:ascii="Avenir Next" w:hAnsi="Avenir Next" w:cs="Helvetica Neue"/>
                <w:b/>
                <w:bCs/>
                <w:color w:val="000000"/>
                <w:sz w:val="22"/>
                <w:szCs w:val="22"/>
              </w:rPr>
              <w:t>INTERVENTIONS</w:t>
            </w:r>
          </w:p>
        </w:tc>
      </w:tr>
      <w:tr w:rsidR="007A63CE" w:rsidRPr="00812091" w14:paraId="6AA93D81" w14:textId="77777777" w:rsidTr="0097586D">
        <w:tc>
          <w:tcPr>
            <w:tcW w:w="1885" w:type="dxa"/>
          </w:tcPr>
          <w:p w14:paraId="1ACD30D5"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r w:rsidRPr="00812091">
              <w:rPr>
                <w:rFonts w:ascii="Avenir Next" w:hAnsi="Avenir Next" w:cs="Helvetica Neue"/>
                <w:b/>
                <w:bCs/>
                <w:color w:val="000000"/>
                <w:sz w:val="22"/>
                <w:szCs w:val="22"/>
              </w:rPr>
              <w:t>Boundaries Protecting Our Human Dignity</w:t>
            </w:r>
          </w:p>
          <w:p w14:paraId="4CD70C4E"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p>
        </w:tc>
        <w:tc>
          <w:tcPr>
            <w:tcW w:w="3600" w:type="dxa"/>
          </w:tcPr>
          <w:p w14:paraId="70FFFDA0"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We all face ongoing patterns of behaviors that violate our boundaries and compromise our integrity. We sometimes experience these patterns</w:t>
            </w:r>
            <w:r>
              <w:rPr>
                <w:rFonts w:ascii="Avenir Next" w:hAnsi="Avenir Next" w:cs="Helvetica Neue"/>
                <w:color w:val="000000"/>
                <w:sz w:val="22"/>
                <w:szCs w:val="22"/>
              </w:rPr>
              <w:t xml:space="preserve"> </w:t>
            </w:r>
            <w:r w:rsidRPr="00812091">
              <w:rPr>
                <w:rFonts w:ascii="Avenir Next" w:hAnsi="Avenir Next" w:cs="Helvetica Neue"/>
                <w:color w:val="000000"/>
                <w:sz w:val="22"/>
                <w:szCs w:val="22"/>
              </w:rPr>
              <w:t xml:space="preserve">because of our physical features (sex, gender, or race, for example) or because of the place we occupy in the world professionally or socially. </w:t>
            </w:r>
          </w:p>
          <w:p w14:paraId="27B1D58B"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p w14:paraId="6C59F70E"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 xml:space="preserve">We can have a range of responses to these violations. Responses that assert our humanity and the humanity of others can disrupt the pattern. When we honor human dignity through re-establishing boundaries, we protect our inner-wholeness and the space within.   </w:t>
            </w:r>
          </w:p>
        </w:tc>
        <w:tc>
          <w:tcPr>
            <w:tcW w:w="2430" w:type="dxa"/>
          </w:tcPr>
          <w:p w14:paraId="5267D1D1"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color w:val="000000"/>
                <w:sz w:val="22"/>
                <w:szCs w:val="22"/>
              </w:rPr>
              <w:t>If others’ actions or words lead to us feeling “less than,” then we may begin to believe we deserve what’s happened to us</w:t>
            </w:r>
            <w:r>
              <w:rPr>
                <w:rFonts w:ascii="Avenir Next" w:hAnsi="Avenir Next" w:cs="Helvetica Neue"/>
                <w:color w:val="000000"/>
                <w:sz w:val="22"/>
                <w:szCs w:val="22"/>
              </w:rPr>
              <w:t xml:space="preserve">. </w:t>
            </w:r>
            <w:r w:rsidRPr="00812091">
              <w:rPr>
                <w:rFonts w:ascii="Avenir Next" w:hAnsi="Avenir Next" w:cs="Helvetica Neue"/>
                <w:color w:val="000000"/>
                <w:sz w:val="22"/>
                <w:szCs w:val="22"/>
              </w:rPr>
              <w:t xml:space="preserve">Consciously or unconsciously, we </w:t>
            </w:r>
            <w:r>
              <w:rPr>
                <w:rFonts w:ascii="Avenir Next" w:hAnsi="Avenir Next" w:cs="Helvetica Neue"/>
                <w:color w:val="000000"/>
                <w:sz w:val="22"/>
                <w:szCs w:val="22"/>
              </w:rPr>
              <w:t>may feel</w:t>
            </w:r>
            <w:r w:rsidRPr="00812091">
              <w:rPr>
                <w:rFonts w:ascii="Avenir Next" w:hAnsi="Avenir Next" w:cs="Helvetica Neue"/>
                <w:color w:val="000000"/>
                <w:sz w:val="22"/>
                <w:szCs w:val="22"/>
              </w:rPr>
              <w:t xml:space="preserve"> we are inherently wrong or broken on some way. </w:t>
            </w:r>
          </w:p>
          <w:p w14:paraId="73E910F8"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p>
        </w:tc>
        <w:tc>
          <w:tcPr>
            <w:tcW w:w="2430" w:type="dxa"/>
          </w:tcPr>
          <w:p w14:paraId="4F3CF653"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 xml:space="preserve">Are there are times when you feel “less than” because of others’ words and actions? </w:t>
            </w:r>
          </w:p>
          <w:p w14:paraId="70C2AE48"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p>
          <w:p w14:paraId="77A50214" w14:textId="77777777" w:rsidR="007A63CE" w:rsidRPr="00812091" w:rsidRDefault="007A63CE" w:rsidP="0097586D">
            <w:pPr>
              <w:autoSpaceDE w:val="0"/>
              <w:autoSpaceDN w:val="0"/>
              <w:adjustRightInd w:val="0"/>
              <w:spacing w:line="288" w:lineRule="auto"/>
              <w:rPr>
                <w:rFonts w:ascii="Avenir Next" w:hAnsi="Avenir Next" w:cs="Helvetica Neue"/>
                <w:i/>
                <w:iCs/>
                <w:color w:val="000000"/>
                <w:sz w:val="22"/>
                <w:szCs w:val="22"/>
              </w:rPr>
            </w:pPr>
            <w:r w:rsidRPr="00812091">
              <w:rPr>
                <w:rFonts w:ascii="Avenir Next" w:hAnsi="Avenir Next" w:cs="Helvetica Neue"/>
                <w:i/>
                <w:iCs/>
                <w:color w:val="000000"/>
                <w:sz w:val="22"/>
                <w:szCs w:val="22"/>
              </w:rPr>
              <w:t>Are you able to act in defense of yourself when you have the “less than” feeling?</w:t>
            </w:r>
          </w:p>
          <w:p w14:paraId="104DB846" w14:textId="77777777" w:rsidR="007A63CE" w:rsidRPr="00812091" w:rsidRDefault="007A63CE" w:rsidP="0097586D">
            <w:pPr>
              <w:autoSpaceDE w:val="0"/>
              <w:autoSpaceDN w:val="0"/>
              <w:adjustRightInd w:val="0"/>
              <w:spacing w:line="288" w:lineRule="auto"/>
              <w:rPr>
                <w:rFonts w:ascii="Avenir Next" w:hAnsi="Avenir Next" w:cs="Helvetica Neue"/>
                <w:b/>
                <w:bCs/>
                <w:color w:val="000000"/>
                <w:sz w:val="22"/>
                <w:szCs w:val="22"/>
              </w:rPr>
            </w:pPr>
          </w:p>
        </w:tc>
        <w:tc>
          <w:tcPr>
            <w:tcW w:w="3330" w:type="dxa"/>
          </w:tcPr>
          <w:p w14:paraId="10A3046A"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Growing Interoception Skills</w:t>
            </w:r>
            <w:r>
              <w:rPr>
                <w:rFonts w:ascii="Avenir Next" w:hAnsi="Avenir Next" w:cs="Helvetica Neue"/>
                <w:color w:val="000000"/>
                <w:sz w:val="22"/>
                <w:szCs w:val="22"/>
              </w:rPr>
              <w:t xml:space="preserve">- </w:t>
            </w:r>
            <w:r w:rsidRPr="00812091">
              <w:rPr>
                <w:rFonts w:ascii="Avenir Next" w:hAnsi="Avenir Next" w:cs="Helvetica Neue"/>
                <w:color w:val="000000"/>
                <w:sz w:val="22"/>
                <w:szCs w:val="22"/>
              </w:rPr>
              <w:t xml:space="preserve">Recognize </w:t>
            </w:r>
            <w:r>
              <w:rPr>
                <w:rFonts w:ascii="Avenir Next" w:hAnsi="Avenir Next" w:cs="Helvetica Neue"/>
                <w:color w:val="000000"/>
                <w:sz w:val="22"/>
                <w:szCs w:val="22"/>
              </w:rPr>
              <w:t xml:space="preserve">internal </w:t>
            </w:r>
            <w:r w:rsidRPr="00812091">
              <w:rPr>
                <w:rFonts w:ascii="Avenir Next" w:hAnsi="Avenir Next" w:cs="Helvetica Neue"/>
                <w:color w:val="000000"/>
                <w:sz w:val="22"/>
                <w:szCs w:val="22"/>
              </w:rPr>
              <w:t>markers for when a boundary has been crossed</w:t>
            </w:r>
            <w:r>
              <w:rPr>
                <w:rFonts w:ascii="Avenir Next" w:hAnsi="Avenir Next" w:cs="Helvetica Neue"/>
                <w:color w:val="000000"/>
                <w:sz w:val="22"/>
                <w:szCs w:val="22"/>
              </w:rPr>
              <w:t>:</w:t>
            </w:r>
            <w:r w:rsidRPr="00812091">
              <w:rPr>
                <w:rFonts w:ascii="Avenir Next" w:hAnsi="Avenir Next" w:cs="Helvetica Neue"/>
                <w:color w:val="000000"/>
                <w:sz w:val="22"/>
                <w:szCs w:val="22"/>
              </w:rPr>
              <w:t xml:space="preserve"> stomach</w:t>
            </w:r>
            <w:r>
              <w:rPr>
                <w:rFonts w:ascii="Avenir Next" w:hAnsi="Avenir Next" w:cs="Helvetica Neue"/>
                <w:color w:val="000000"/>
                <w:sz w:val="22"/>
                <w:szCs w:val="22"/>
              </w:rPr>
              <w:t xml:space="preserve"> sickness</w:t>
            </w:r>
            <w:r w:rsidRPr="00812091">
              <w:rPr>
                <w:rFonts w:ascii="Avenir Next" w:hAnsi="Avenir Next" w:cs="Helvetica Neue"/>
                <w:color w:val="000000"/>
                <w:sz w:val="22"/>
                <w:szCs w:val="22"/>
              </w:rPr>
              <w:t xml:space="preserve">, face feels flushed, </w:t>
            </w:r>
            <w:r>
              <w:rPr>
                <w:rFonts w:ascii="Avenir Next" w:hAnsi="Avenir Next" w:cs="Helvetica Neue"/>
                <w:color w:val="000000"/>
                <w:sz w:val="22"/>
                <w:szCs w:val="22"/>
              </w:rPr>
              <w:t xml:space="preserve">shaky hands, etc. </w:t>
            </w:r>
          </w:p>
          <w:p w14:paraId="58ED05B6" w14:textId="77777777" w:rsidR="007A63CE" w:rsidRDefault="007A63CE" w:rsidP="0097586D">
            <w:pPr>
              <w:autoSpaceDE w:val="0"/>
              <w:autoSpaceDN w:val="0"/>
              <w:adjustRightInd w:val="0"/>
              <w:spacing w:line="288" w:lineRule="auto"/>
              <w:rPr>
                <w:rFonts w:ascii="Avenir Next" w:hAnsi="Avenir Next" w:cs="Helvetica Neue"/>
                <w:color w:val="000000"/>
                <w:sz w:val="22"/>
                <w:szCs w:val="22"/>
              </w:rPr>
            </w:pPr>
          </w:p>
          <w:p w14:paraId="18010198" w14:textId="77777777" w:rsidR="007A63CE"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Prepare for Boundary Conversations</w:t>
            </w:r>
            <w:r>
              <w:rPr>
                <w:rFonts w:ascii="Avenir Next" w:hAnsi="Avenir Next" w:cs="Helvetica Neue"/>
                <w:color w:val="000000"/>
                <w:sz w:val="22"/>
                <w:szCs w:val="22"/>
              </w:rPr>
              <w:t xml:space="preserve"> – Know tools for verbalizing your discomfort and future expectations for the other person  </w:t>
            </w:r>
          </w:p>
          <w:p w14:paraId="79A6DBF6" w14:textId="77777777" w:rsidR="007A63CE" w:rsidRDefault="007A63CE" w:rsidP="0097586D">
            <w:pPr>
              <w:autoSpaceDE w:val="0"/>
              <w:autoSpaceDN w:val="0"/>
              <w:adjustRightInd w:val="0"/>
              <w:spacing w:line="288" w:lineRule="auto"/>
              <w:rPr>
                <w:rFonts w:ascii="Avenir Next" w:hAnsi="Avenir Next" w:cs="Helvetica Neue"/>
                <w:color w:val="000000"/>
                <w:sz w:val="22"/>
                <w:szCs w:val="22"/>
              </w:rPr>
            </w:pPr>
          </w:p>
          <w:p w14:paraId="115171F8"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r w:rsidRPr="00812091">
              <w:rPr>
                <w:rFonts w:ascii="Avenir Next" w:hAnsi="Avenir Next" w:cs="Helvetica Neue"/>
                <w:i/>
                <w:iCs/>
                <w:color w:val="000000"/>
                <w:sz w:val="22"/>
                <w:szCs w:val="22"/>
              </w:rPr>
              <w:t>Practice Having Boundary Conversations</w:t>
            </w:r>
            <w:r>
              <w:rPr>
                <w:rFonts w:ascii="Avenir Next" w:hAnsi="Avenir Next" w:cs="Helvetica Neue"/>
                <w:color w:val="000000"/>
                <w:sz w:val="22"/>
                <w:szCs w:val="22"/>
              </w:rPr>
              <w:t xml:space="preserve"> – Build skills for boundary-based conversations through practice and experimentation </w:t>
            </w:r>
          </w:p>
          <w:p w14:paraId="7C8DE579" w14:textId="77777777" w:rsidR="007A63CE" w:rsidRPr="00812091" w:rsidRDefault="007A63CE" w:rsidP="0097586D">
            <w:pPr>
              <w:autoSpaceDE w:val="0"/>
              <w:autoSpaceDN w:val="0"/>
              <w:adjustRightInd w:val="0"/>
              <w:spacing w:line="288" w:lineRule="auto"/>
              <w:rPr>
                <w:rFonts w:ascii="Avenir Next" w:hAnsi="Avenir Next" w:cs="Helvetica Neue"/>
                <w:color w:val="000000"/>
                <w:sz w:val="22"/>
                <w:szCs w:val="22"/>
              </w:rPr>
            </w:pPr>
          </w:p>
        </w:tc>
      </w:tr>
    </w:tbl>
    <w:p w14:paraId="79A96317" w14:textId="77777777" w:rsidR="007A63CE" w:rsidRPr="00812091" w:rsidRDefault="007A63CE" w:rsidP="007A63CE">
      <w:pPr>
        <w:autoSpaceDE w:val="0"/>
        <w:autoSpaceDN w:val="0"/>
        <w:adjustRightInd w:val="0"/>
        <w:rPr>
          <w:rFonts w:ascii="Avenir Next" w:hAnsi="Avenir Next" w:cs="Helvetica Neue"/>
          <w:color w:val="000000"/>
          <w:sz w:val="22"/>
          <w:szCs w:val="22"/>
        </w:rPr>
      </w:pPr>
    </w:p>
    <w:p w14:paraId="1C004269" w14:textId="65D2D5A9" w:rsidR="00FC19F8" w:rsidRPr="007A63CE" w:rsidRDefault="00A052D6" w:rsidP="007A63CE"/>
    <w:sectPr w:rsidR="00FC19F8" w:rsidRPr="007A63CE" w:rsidSect="00173C2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E8083" w14:textId="77777777" w:rsidR="00A052D6" w:rsidRDefault="00A052D6" w:rsidP="00803351">
      <w:r>
        <w:separator/>
      </w:r>
    </w:p>
  </w:endnote>
  <w:endnote w:type="continuationSeparator" w:id="0">
    <w:p w14:paraId="3ADBF9EF" w14:textId="77777777" w:rsidR="00A052D6" w:rsidRDefault="00A052D6" w:rsidP="00803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venir Next">
    <w:panose1 w:val="020B0503020202020204"/>
    <w:charset w:val="00"/>
    <w:family w:val="swiss"/>
    <w:pitch w:val="variable"/>
    <w:sig w:usb0="8000002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228DE" w14:textId="37589223" w:rsidR="00803351" w:rsidRPr="00803351" w:rsidRDefault="00803351">
    <w:pPr>
      <w:pStyle w:val="Footer"/>
      <w:rPr>
        <w:rFonts w:ascii="Avenir Next" w:hAnsi="Avenir Next"/>
      </w:rPr>
    </w:pPr>
    <w:r w:rsidRPr="00803351">
      <w:rPr>
        <w:rFonts w:ascii="Avenir Next" w:hAnsi="Avenir Next"/>
      </w:rPr>
      <w:t xml:space="preserve">For more information and additional resources, visit </w:t>
    </w:r>
    <w:hyperlink r:id="rId1" w:history="1">
      <w:r w:rsidRPr="00803351">
        <w:rPr>
          <w:rStyle w:val="Hyperlink"/>
          <w:rFonts w:ascii="Avenir Next" w:hAnsi="Avenir Next"/>
        </w:rPr>
        <w:t>www.brandilust.com</w:t>
      </w:r>
    </w:hyperlink>
    <w:r w:rsidRPr="00803351">
      <w:rPr>
        <w:rFonts w:ascii="Avenir Next" w:hAnsi="Avenir Nex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289FB" w14:textId="77777777" w:rsidR="00A052D6" w:rsidRDefault="00A052D6" w:rsidP="00803351">
      <w:r>
        <w:separator/>
      </w:r>
    </w:p>
  </w:footnote>
  <w:footnote w:type="continuationSeparator" w:id="0">
    <w:p w14:paraId="24533720" w14:textId="77777777" w:rsidR="00A052D6" w:rsidRDefault="00A052D6" w:rsidP="008033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F45FD"/>
    <w:multiLevelType w:val="hybridMultilevel"/>
    <w:tmpl w:val="5672ED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43AC0"/>
    <w:multiLevelType w:val="hybridMultilevel"/>
    <w:tmpl w:val="24E48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C28"/>
    <w:rsid w:val="00173C28"/>
    <w:rsid w:val="00334FD3"/>
    <w:rsid w:val="00734F20"/>
    <w:rsid w:val="007A63CE"/>
    <w:rsid w:val="00803351"/>
    <w:rsid w:val="00A052D6"/>
    <w:rsid w:val="00B51FF5"/>
    <w:rsid w:val="00BF5759"/>
    <w:rsid w:val="00ED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AFA24"/>
  <w15:chartTrackingRefBased/>
  <w15:docId w15:val="{89E74F60-DB64-944C-8091-E227A0D07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3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C28"/>
    <w:pPr>
      <w:ind w:left="720"/>
      <w:contextualSpacing/>
    </w:pPr>
  </w:style>
  <w:style w:type="paragraph" w:styleId="Header">
    <w:name w:val="header"/>
    <w:basedOn w:val="Normal"/>
    <w:link w:val="HeaderChar"/>
    <w:uiPriority w:val="99"/>
    <w:unhideWhenUsed/>
    <w:rsid w:val="00803351"/>
    <w:pPr>
      <w:tabs>
        <w:tab w:val="center" w:pos="4680"/>
        <w:tab w:val="right" w:pos="9360"/>
      </w:tabs>
    </w:pPr>
  </w:style>
  <w:style w:type="character" w:customStyle="1" w:styleId="HeaderChar">
    <w:name w:val="Header Char"/>
    <w:basedOn w:val="DefaultParagraphFont"/>
    <w:link w:val="Header"/>
    <w:uiPriority w:val="99"/>
    <w:rsid w:val="00803351"/>
    <w:rPr>
      <w:rFonts w:eastAsiaTheme="minorEastAsia"/>
    </w:rPr>
  </w:style>
  <w:style w:type="paragraph" w:styleId="Footer">
    <w:name w:val="footer"/>
    <w:basedOn w:val="Normal"/>
    <w:link w:val="FooterChar"/>
    <w:uiPriority w:val="99"/>
    <w:unhideWhenUsed/>
    <w:rsid w:val="00803351"/>
    <w:pPr>
      <w:tabs>
        <w:tab w:val="center" w:pos="4680"/>
        <w:tab w:val="right" w:pos="9360"/>
      </w:tabs>
    </w:pPr>
  </w:style>
  <w:style w:type="character" w:customStyle="1" w:styleId="FooterChar">
    <w:name w:val="Footer Char"/>
    <w:basedOn w:val="DefaultParagraphFont"/>
    <w:link w:val="Footer"/>
    <w:uiPriority w:val="99"/>
    <w:rsid w:val="00803351"/>
    <w:rPr>
      <w:rFonts w:eastAsiaTheme="minorEastAsia"/>
    </w:rPr>
  </w:style>
  <w:style w:type="character" w:styleId="Hyperlink">
    <w:name w:val="Hyperlink"/>
    <w:basedOn w:val="DefaultParagraphFont"/>
    <w:uiPriority w:val="99"/>
    <w:unhideWhenUsed/>
    <w:rsid w:val="00803351"/>
    <w:rPr>
      <w:color w:val="0563C1" w:themeColor="hyperlink"/>
      <w:u w:val="single"/>
    </w:rPr>
  </w:style>
  <w:style w:type="character" w:styleId="UnresolvedMention">
    <w:name w:val="Unresolved Mention"/>
    <w:basedOn w:val="DefaultParagraphFont"/>
    <w:uiPriority w:val="99"/>
    <w:semiHidden/>
    <w:unhideWhenUsed/>
    <w:rsid w:val="00803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andilus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E1AB62-1D93-1A45-A18F-53204B162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643</Words>
  <Characters>3670</Characters>
  <Application>Microsoft Office Word</Application>
  <DocSecurity>0</DocSecurity>
  <Lines>30</Lines>
  <Paragraphs>8</Paragraphs>
  <ScaleCrop>false</ScaleCrop>
  <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Lust</dc:creator>
  <cp:keywords/>
  <dc:description/>
  <cp:lastModifiedBy>Brandi Lust</cp:lastModifiedBy>
  <cp:revision>3</cp:revision>
  <cp:lastPrinted>2021-10-28T15:23:00Z</cp:lastPrinted>
  <dcterms:created xsi:type="dcterms:W3CDTF">2021-10-29T15:17:00Z</dcterms:created>
  <dcterms:modified xsi:type="dcterms:W3CDTF">2021-10-29T15:18:00Z</dcterms:modified>
</cp:coreProperties>
</file>